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4214" w14:textId="77777777" w:rsidR="000328EB" w:rsidRPr="000328EB" w:rsidRDefault="000328EB" w:rsidP="000328EB">
      <w:pPr>
        <w:jc w:val="both"/>
        <w:rPr>
          <w:b/>
          <w:bCs/>
          <w:i/>
          <w:iCs/>
        </w:rPr>
      </w:pPr>
      <w:r w:rsidRPr="000328EB">
        <w:rPr>
          <w:b/>
          <w:bCs/>
          <w:i/>
          <w:iCs/>
        </w:rPr>
        <w:t>POLITICA DE PRIVACIDAD</w:t>
      </w:r>
    </w:p>
    <w:p w14:paraId="5B1EF9FE" w14:textId="77777777" w:rsidR="000328EB" w:rsidRDefault="000328EB" w:rsidP="000328EB">
      <w:pPr>
        <w:jc w:val="both"/>
      </w:pPr>
      <w:r w:rsidRPr="000328EB">
        <w:rPr>
          <w:b/>
          <w:bCs/>
        </w:rPr>
        <w:t>magischesecuador.com</w:t>
      </w:r>
      <w:r>
        <w:t xml:space="preserve"> está preocupado por su derecho a la privacidad. Cuando visita el sitio web de </w:t>
      </w:r>
      <w:r w:rsidRPr="000328EB">
        <w:rPr>
          <w:b/>
          <w:bCs/>
        </w:rPr>
        <w:t>MAGISCHES ECUADOR</w:t>
      </w:r>
      <w:r>
        <w:t>, puede estar seguro de que la información que nos proporcione será manejada con cautela.</w:t>
      </w:r>
    </w:p>
    <w:p w14:paraId="4E696182" w14:textId="77777777" w:rsidR="000328EB" w:rsidRDefault="000328EB" w:rsidP="000328EB">
      <w:pPr>
        <w:jc w:val="both"/>
      </w:pPr>
      <w:r>
        <w:t>Nunca venderemos ni alquilaremos su información a ningún tercero.</w:t>
      </w:r>
    </w:p>
    <w:p w14:paraId="3BCEA912" w14:textId="77777777" w:rsidR="000328EB" w:rsidRDefault="000328EB" w:rsidP="000328EB">
      <w:pPr>
        <w:jc w:val="both"/>
      </w:pPr>
      <w:r>
        <w:t>La información de su tarjeta de crédito, fecha de nacimiento, dirección física, dirección de correo electrónico y número (s) de teléfono no se compartirán con terceros, excepto:</w:t>
      </w:r>
    </w:p>
    <w:p w14:paraId="0238E026" w14:textId="77777777" w:rsidR="000328EB" w:rsidRDefault="000328EB" w:rsidP="000328EB">
      <w:pPr>
        <w:jc w:val="both"/>
      </w:pPr>
      <w:r>
        <w:t>Bajo citación legal</w:t>
      </w:r>
    </w:p>
    <w:p w14:paraId="5AFBC5A7" w14:textId="77777777" w:rsidR="000328EB" w:rsidRDefault="000328EB" w:rsidP="000328EB">
      <w:pPr>
        <w:jc w:val="both"/>
      </w:pPr>
      <w:r>
        <w:t>Para verificar la información de facturación con la institución financiera del Cliente</w:t>
      </w:r>
    </w:p>
    <w:p w14:paraId="07DA8C30" w14:textId="77777777" w:rsidR="000328EB" w:rsidRDefault="000328EB" w:rsidP="000328EB">
      <w:pPr>
        <w:jc w:val="both"/>
      </w:pPr>
      <w:r>
        <w:t>Para detección de fraude con tarjeta de crédito</w:t>
      </w:r>
    </w:p>
    <w:p w14:paraId="6640C2DC" w14:textId="77777777" w:rsidR="000328EB" w:rsidRDefault="000328EB" w:rsidP="000328EB">
      <w:pPr>
        <w:jc w:val="both"/>
      </w:pPr>
      <w:r>
        <w:t>Para completar una transacción cuando un cliente compra un servicio de un proveedor de servicios de viaje (es decir, hotel, espectáculo, recorrido por aire, etc.) al que se puede acceder a través de magischesecuador.com</w:t>
      </w:r>
    </w:p>
    <w:p w14:paraId="5D805F51" w14:textId="77777777" w:rsidR="000328EB" w:rsidRDefault="000328EB" w:rsidP="000328EB">
      <w:pPr>
        <w:jc w:val="both"/>
      </w:pPr>
      <w:r>
        <w:t>Tratamiento de Datos</w:t>
      </w:r>
    </w:p>
    <w:p w14:paraId="20D587C3" w14:textId="77777777" w:rsidR="000328EB" w:rsidRDefault="000328EB" w:rsidP="000328EB">
      <w:pPr>
        <w:jc w:val="both"/>
      </w:pPr>
      <w:r>
        <w:t>Este sitio contiene enlaces a otros sitios. Por tanto, no somos responsables de las prácticas de privacidad ni del contenido de dichos sitios web. Nuestro sitio web utiliza cookies. Esto permite que nuestro sistema reconozca su navegador y realice un seguimiento de la información de su reserva. También utilizamos cookies para rastrear la efectividad de nuestra publicidad en línea. La información transportada por las cookies; No contiene datos identificables individualmente será tratado como confidencial por MAGISCHES ECUADOR; solo se usará para tomar decisiones informadas sobre el rendimiento de nuestras iniciativas de publicidad en línea.</w:t>
      </w:r>
    </w:p>
    <w:p w14:paraId="3AC5F571" w14:textId="77777777" w:rsidR="000328EB" w:rsidRDefault="000328EB" w:rsidP="000328EB">
      <w:pPr>
        <w:jc w:val="both"/>
      </w:pPr>
      <w:r>
        <w:t>En resumen, estos esfuerzos nos ayudan a brindarle, nuestro cliente, el mejor valor en todas nuestras visitas de ensueño.</w:t>
      </w:r>
    </w:p>
    <w:p w14:paraId="5765D354" w14:textId="77777777" w:rsidR="000328EB" w:rsidRDefault="000328EB" w:rsidP="000328EB">
      <w:pPr>
        <w:jc w:val="both"/>
      </w:pPr>
    </w:p>
    <w:p w14:paraId="3910D208" w14:textId="78693134" w:rsidR="00FF4EC4" w:rsidRDefault="000328EB" w:rsidP="000328EB">
      <w:pPr>
        <w:jc w:val="both"/>
      </w:pPr>
      <w:r>
        <w:t>MAGISCHES ECUADOR (www.magischesecuador.com) se reserva el derecho de modificar nuestra Política de privacidad en cualquier momento. En caso de que realicemos un cambio importante en nuestra política, publicaremos un aviso del cambio en esta página. Siempre que recolectamos información sensible (como datos de tarjetas de crédito), esa información se cifra y se nos transmite de manera segura. Puede verificar esto buscando un icono de candado cerrado en la parte inferior de su navegador web, o buscando «https» al comienzo de la dirección de la página web. Si bien utilizamos el cifrado para proteger la información confidencial transmitida en línea, también protegemos su información fuera de línea. Solo los empleados que necesitan la información para realizar un trabajo específico (por ejemplo, facturación o servicio al cliente) tienen acceso a información personal identificable. Las computadoras / servidores en los que almacenamos información de identificación personal se guardan en un entorno seguro. Si tiene alguna pregunta sobre esta política de privacidad o las prácticas de este sitio, comuníquese con nuestro representante por Internet a cdiaz@magischesecuador.com</w:t>
      </w:r>
    </w:p>
    <w:sectPr w:rsidR="00FF4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EB"/>
    <w:rsid w:val="000328EB"/>
    <w:rsid w:val="00CE1264"/>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8330"/>
  <w15:chartTrackingRefBased/>
  <w15:docId w15:val="{2D6F77DA-13BC-42E6-A088-83F28076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2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2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28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28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28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28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28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28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28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8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28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28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28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28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28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28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28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28EB"/>
    <w:rPr>
      <w:rFonts w:eastAsiaTheme="majorEastAsia" w:cstheme="majorBidi"/>
      <w:color w:val="272727" w:themeColor="text1" w:themeTint="D8"/>
    </w:rPr>
  </w:style>
  <w:style w:type="paragraph" w:styleId="Ttulo">
    <w:name w:val="Title"/>
    <w:basedOn w:val="Normal"/>
    <w:next w:val="Normal"/>
    <w:link w:val="TtuloCar"/>
    <w:uiPriority w:val="10"/>
    <w:qFormat/>
    <w:rsid w:val="00032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28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28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28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28EB"/>
    <w:pPr>
      <w:spacing w:before="160"/>
      <w:jc w:val="center"/>
    </w:pPr>
    <w:rPr>
      <w:i/>
      <w:iCs/>
      <w:color w:val="404040" w:themeColor="text1" w:themeTint="BF"/>
    </w:rPr>
  </w:style>
  <w:style w:type="character" w:customStyle="1" w:styleId="CitaCar">
    <w:name w:val="Cita Car"/>
    <w:basedOn w:val="Fuentedeprrafopredeter"/>
    <w:link w:val="Cita"/>
    <w:uiPriority w:val="29"/>
    <w:rsid w:val="000328EB"/>
    <w:rPr>
      <w:i/>
      <w:iCs/>
      <w:color w:val="404040" w:themeColor="text1" w:themeTint="BF"/>
    </w:rPr>
  </w:style>
  <w:style w:type="paragraph" w:styleId="Prrafodelista">
    <w:name w:val="List Paragraph"/>
    <w:basedOn w:val="Normal"/>
    <w:uiPriority w:val="34"/>
    <w:qFormat/>
    <w:rsid w:val="000328EB"/>
    <w:pPr>
      <w:ind w:left="720"/>
      <w:contextualSpacing/>
    </w:pPr>
  </w:style>
  <w:style w:type="character" w:styleId="nfasisintenso">
    <w:name w:val="Intense Emphasis"/>
    <w:basedOn w:val="Fuentedeprrafopredeter"/>
    <w:uiPriority w:val="21"/>
    <w:qFormat/>
    <w:rsid w:val="000328EB"/>
    <w:rPr>
      <w:i/>
      <w:iCs/>
      <w:color w:val="0F4761" w:themeColor="accent1" w:themeShade="BF"/>
    </w:rPr>
  </w:style>
  <w:style w:type="paragraph" w:styleId="Citadestacada">
    <w:name w:val="Intense Quote"/>
    <w:basedOn w:val="Normal"/>
    <w:next w:val="Normal"/>
    <w:link w:val="CitadestacadaCar"/>
    <w:uiPriority w:val="30"/>
    <w:qFormat/>
    <w:rsid w:val="00032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28EB"/>
    <w:rPr>
      <w:i/>
      <w:iCs/>
      <w:color w:val="0F4761" w:themeColor="accent1" w:themeShade="BF"/>
    </w:rPr>
  </w:style>
  <w:style w:type="character" w:styleId="Referenciaintensa">
    <w:name w:val="Intense Reference"/>
    <w:basedOn w:val="Fuentedeprrafopredeter"/>
    <w:uiPriority w:val="32"/>
    <w:qFormat/>
    <w:rsid w:val="000328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2390</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Díaz M</dc:creator>
  <cp:keywords/>
  <dc:description/>
  <cp:lastModifiedBy>Carlos Díaz M</cp:lastModifiedBy>
  <cp:revision>1</cp:revision>
  <dcterms:created xsi:type="dcterms:W3CDTF">2025-01-21T11:45:00Z</dcterms:created>
  <dcterms:modified xsi:type="dcterms:W3CDTF">2025-01-21T11:48:00Z</dcterms:modified>
</cp:coreProperties>
</file>